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rPr>
          <w:rFonts w:ascii="Times New Roman" w:hAnsi="Times New Roman"/>
          <w:sz w:val="24"/>
          <w:szCs w:val="24"/>
        </w:rPr>
      </w:pPr>
    </w:p>
    <w:p>
      <w:pPr>
        <w:pStyle w:val="Default"/>
        <w:spacing w:before="0"/>
        <w:rPr>
          <w:rFonts w:ascii="Times New Roman" w:cs="Times New Roman" w:hAnsi="Times New Roman" w:eastAsia="Times New Roman"/>
          <w:sz w:val="34"/>
          <w:szCs w:val="34"/>
        </w:rPr>
      </w:pPr>
      <w:r>
        <w:rPr>
          <w:rFonts w:ascii="Times New Roman" w:hAnsi="Times New Roman"/>
          <w:b w:val="1"/>
          <w:bCs w:val="1"/>
          <w:sz w:val="34"/>
          <w:szCs w:val="34"/>
          <w:rtl w:val="0"/>
          <w:lang w:val="en-US"/>
        </w:rPr>
        <w:t>Call for papers for Conference on Tang-Song Transitions, June 2022.</w:t>
      </w:r>
    </w:p>
    <w:p>
      <w:pPr>
        <w:pStyle w:val="Default"/>
        <w:spacing w:before="0"/>
        <w:rPr>
          <w:rFonts w:ascii="Times New Roman" w:cs="Times New Roman" w:hAnsi="Times New Roman" w:eastAsia="Times New Roman"/>
          <w:sz w:val="24"/>
          <w:szCs w:val="24"/>
        </w:rPr>
      </w:pPr>
    </w:p>
    <w:p>
      <w:pPr>
        <w:pStyle w:val="Default"/>
        <w:spacing w:before="0"/>
      </w:pPr>
      <w:r>
        <w:rPr>
          <w:rFonts w:ascii="Times New Roman" w:hAnsi="Times New Roman"/>
          <w:sz w:val="28"/>
          <w:szCs w:val="28"/>
          <w:rtl w:val="0"/>
          <w:lang w:val="en-US"/>
        </w:rPr>
        <w:t xml:space="preserve">Since 2015 the annual Workshop on Tang-Song Transitions has been the venue for innovative and interdisciplinary work on the multiple changes encompassing the eighth through thirteenth centuries in China. For June 16-18, 2022, we plan a larger three-day conference at Princeton University to deepen our discussions and extend them in new directions. We envision </w:t>
      </w:r>
      <w:r>
        <w:rPr>
          <w:rFonts w:ascii="Times New Roman" w:hAnsi="Times New Roman"/>
          <w:sz w:val="28"/>
          <w:szCs w:val="28"/>
          <w:rtl w:val="0"/>
          <w:lang w:val="en-US"/>
        </w:rPr>
        <w:t>as many as</w:t>
      </w:r>
      <w:r>
        <w:rPr>
          <w:rFonts w:ascii="Times New Roman" w:hAnsi="Times New Roman"/>
          <w:sz w:val="28"/>
          <w:szCs w:val="28"/>
          <w:rtl w:val="0"/>
          <w:lang w:val="en-US"/>
        </w:rPr>
        <w:t xml:space="preserve"> eight topical panels</w:t>
      </w:r>
      <w:r>
        <w:rPr>
          <w:rFonts w:ascii="Times New Roman" w:hAnsi="Times New Roman"/>
          <w:sz w:val="28"/>
          <w:szCs w:val="28"/>
          <w:rtl w:val="0"/>
          <w:lang w:val="en-US"/>
        </w:rPr>
        <w:t>, typically of four papers each,</w:t>
      </w:r>
      <w:r>
        <w:rPr>
          <w:rFonts w:ascii="Times New Roman" w:hAnsi="Times New Roman"/>
          <w:sz w:val="28"/>
          <w:szCs w:val="28"/>
          <w:rtl w:val="0"/>
          <w:lang w:val="en-US"/>
        </w:rPr>
        <w:t xml:space="preserve"> ranging across multiple fields</w:t>
      </w:r>
      <w:r>
        <w:rPr>
          <w:rFonts w:ascii="Times New Roman" w:hAnsi="Times New Roman"/>
          <w:sz w:val="28"/>
          <w:szCs w:val="28"/>
          <w:rtl w:val="0"/>
          <w:lang w:val="en-US"/>
        </w:rPr>
        <w:t xml:space="preserve">, </w:t>
      </w:r>
      <w:r>
        <w:rPr>
          <w:rFonts w:ascii="Times New Roman" w:hAnsi="Times New Roman"/>
          <w:sz w:val="28"/>
          <w:szCs w:val="28"/>
          <w:rtl w:val="0"/>
          <w:lang w:val="en-US"/>
        </w:rPr>
        <w:t>comprising scholars of all ranks</w:t>
      </w:r>
      <w:r>
        <w:rPr>
          <w:rFonts w:ascii="Times New Roman" w:hAnsi="Times New Roman"/>
          <w:sz w:val="28"/>
          <w:szCs w:val="28"/>
          <w:rtl w:val="0"/>
          <w:lang w:val="en-US"/>
        </w:rPr>
        <w:t xml:space="preserve"> </w:t>
      </w:r>
      <w:r>
        <w:rPr>
          <w:rFonts w:ascii="Times New Roman" w:hAnsi="Times New Roman"/>
          <w:sz w:val="28"/>
          <w:szCs w:val="28"/>
          <w:rtl w:val="0"/>
          <w:lang w:val="en-US"/>
        </w:rPr>
        <w:t>including advanced PhD students</w:t>
      </w:r>
      <w:r>
        <w:rPr>
          <w:rFonts w:ascii="Times New Roman" w:hAnsi="Times New Roman"/>
          <w:sz w:val="28"/>
          <w:szCs w:val="28"/>
          <w:rtl w:val="0"/>
          <w:lang w:val="en-US"/>
        </w:rPr>
        <w:t>, and scheduled sequentially so that all Conference participants are present at every panel</w:t>
      </w:r>
      <w:r>
        <w:rPr>
          <w:rFonts w:ascii="Times New Roman" w:hAnsi="Times New Roman"/>
          <w:sz w:val="28"/>
          <w:szCs w:val="28"/>
          <w:rtl w:val="0"/>
          <w:lang w:val="en-US"/>
        </w:rPr>
        <w:t>. Topics on which we would welcome contributions include: literary culture; society and social change; religious culture and practice; institutions and institutional history; art and architecture; regional differences and dynamics; interactions with</w:t>
      </w:r>
      <w:r>
        <w:rPr>
          <w:rFonts w:ascii="Times New Roman" w:hAnsi="Times New Roman"/>
          <w:sz w:val="28"/>
          <w:szCs w:val="28"/>
          <w:rtl w:val="0"/>
          <w:lang w:val="en-US"/>
        </w:rPr>
        <w:t xml:space="preserve"> or among</w:t>
      </w:r>
      <w:r>
        <w:rPr>
          <w:rFonts w:ascii="Times New Roman" w:hAnsi="Times New Roman"/>
          <w:sz w:val="28"/>
          <w:szCs w:val="28"/>
          <w:rtl w:val="0"/>
          <w:lang w:val="en-US"/>
        </w:rPr>
        <w:t xml:space="preserve"> border states and peoples; historiography and the problem of </w:t>
      </w:r>
      <w:r>
        <w:rPr>
          <w:rFonts w:ascii="Arial Unicode MS" w:hAnsi="Arial Unicode MS" w:hint="default"/>
          <w:sz w:val="28"/>
          <w:szCs w:val="28"/>
          <w:rtl w:val="1"/>
          <w:lang w:val="ar-SA" w:bidi="ar-SA"/>
        </w:rPr>
        <w:t>“</w:t>
      </w:r>
      <w:r>
        <w:rPr>
          <w:rFonts w:ascii="Times New Roman" w:hAnsi="Times New Roman"/>
          <w:sz w:val="28"/>
          <w:szCs w:val="28"/>
          <w:rtl w:val="0"/>
          <w:lang w:val="fr-FR"/>
        </w:rPr>
        <w:t>transition.</w:t>
      </w:r>
      <w:r>
        <w:rPr>
          <w:rFonts w:ascii="Times New Roman" w:hAnsi="Times New Roman" w:hint="default"/>
          <w:sz w:val="28"/>
          <w:szCs w:val="28"/>
          <w:rtl w:val="0"/>
        </w:rPr>
        <w:t xml:space="preserve">” </w:t>
      </w:r>
      <w:r>
        <w:rPr>
          <w:rFonts w:ascii="Times New Roman" w:hAnsi="Times New Roman"/>
          <w:sz w:val="28"/>
          <w:szCs w:val="28"/>
          <w:rtl w:val="0"/>
          <w:lang w:val="en-US"/>
        </w:rPr>
        <w:t>O</w:t>
      </w:r>
      <w:r>
        <w:rPr>
          <w:rFonts w:ascii="Times New Roman" w:hAnsi="Times New Roman"/>
          <w:sz w:val="28"/>
          <w:szCs w:val="28"/>
          <w:rtl w:val="0"/>
          <w:lang w:val="en-US"/>
        </w:rPr>
        <w:t>n these or other pertinent topics</w:t>
      </w:r>
      <w:r>
        <w:rPr>
          <w:rFonts w:ascii="Times New Roman" w:hAnsi="Times New Roman"/>
          <w:sz w:val="28"/>
          <w:szCs w:val="28"/>
          <w:rtl w:val="0"/>
          <w:lang w:val="en-US"/>
        </w:rPr>
        <w:t xml:space="preserve"> w</w:t>
      </w:r>
      <w:r>
        <w:rPr>
          <w:rFonts w:ascii="Times New Roman" w:hAnsi="Times New Roman"/>
          <w:sz w:val="28"/>
          <w:szCs w:val="28"/>
          <w:rtl w:val="0"/>
          <w:lang w:val="en-US"/>
        </w:rPr>
        <w:t xml:space="preserve">e </w:t>
      </w:r>
      <w:r>
        <w:rPr>
          <w:rFonts w:ascii="Times New Roman" w:hAnsi="Times New Roman"/>
          <w:sz w:val="28"/>
          <w:szCs w:val="28"/>
          <w:rtl w:val="0"/>
          <w:lang w:val="en-US"/>
        </w:rPr>
        <w:t>invite</w:t>
      </w:r>
      <w:r>
        <w:rPr>
          <w:rFonts w:ascii="Times New Roman" w:hAnsi="Times New Roman"/>
          <w:sz w:val="28"/>
          <w:szCs w:val="28"/>
          <w:rtl w:val="0"/>
          <w:lang w:val="en-US"/>
        </w:rPr>
        <w:t xml:space="preserve"> individual-paper abstracts or whole-panel proposals</w:t>
      </w:r>
      <w:r>
        <w:rPr>
          <w:rFonts w:ascii="Times New Roman" w:hAnsi="Times New Roman"/>
          <w:sz w:val="28"/>
          <w:szCs w:val="28"/>
          <w:rtl w:val="0"/>
          <w:lang w:val="en-US"/>
        </w:rPr>
        <w:t xml:space="preserve"> (in the latter case with abstracts of all included papers), with individual papers to be assembled into panels by the organizers.</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Panels will not include dedicated discussants, as on the model of the Workshop we expect discussion to come from the whole group of participants. </w:t>
      </w:r>
      <w:r>
        <w:rPr>
          <w:rFonts w:ascii="Times New Roman" w:hAnsi="Times New Roman"/>
          <w:sz w:val="28"/>
          <w:szCs w:val="28"/>
          <w:rtl w:val="0"/>
          <w:lang w:val="en-US"/>
        </w:rPr>
        <w:t xml:space="preserve">Because the focus of the Conference is on the problem of change from Tang through Song, each paper should draw on sources from at least two </w:t>
      </w:r>
      <w:r>
        <w:rPr>
          <w:rFonts w:ascii="Times New Roman" w:hAnsi="Times New Roman"/>
          <w:sz w:val="28"/>
          <w:szCs w:val="28"/>
          <w:rtl w:val="0"/>
          <w:lang w:val="en-US"/>
        </w:rPr>
        <w:t>of three historical periods: Tang, tenth century, and Song</w:t>
      </w:r>
      <w:r>
        <w:rPr>
          <w:rFonts w:ascii="Times New Roman" w:hAnsi="Times New Roman"/>
          <w:sz w:val="28"/>
          <w:szCs w:val="28"/>
          <w:rtl w:val="0"/>
          <w:lang w:val="en-US"/>
        </w:rPr>
        <w:t>. The Conference will continue the practice of the Workshop, which has been to require papers and relevant primary texts to be submitted to the Conference website for circulation a month before we meet</w:t>
      </w:r>
      <w:r>
        <w:rPr>
          <w:rFonts w:ascii="Times New Roman" w:hAnsi="Times New Roman"/>
          <w:sz w:val="28"/>
          <w:szCs w:val="28"/>
          <w:rtl w:val="0"/>
          <w:lang w:val="en-US"/>
        </w:rPr>
        <w:t>; p</w:t>
      </w:r>
      <w:r>
        <w:rPr>
          <w:rFonts w:ascii="Times New Roman" w:hAnsi="Times New Roman"/>
          <w:sz w:val="28"/>
          <w:szCs w:val="28"/>
          <w:rtl w:val="0"/>
          <w:lang w:val="en-US"/>
        </w:rPr>
        <w:t xml:space="preserve">anel time will </w:t>
      </w:r>
      <w:r>
        <w:rPr>
          <w:rFonts w:ascii="Times New Roman" w:hAnsi="Times New Roman"/>
          <w:sz w:val="28"/>
          <w:szCs w:val="28"/>
          <w:rtl w:val="0"/>
          <w:lang w:val="en-US"/>
        </w:rPr>
        <w:t xml:space="preserve">thus </w:t>
      </w:r>
      <w:r>
        <w:rPr>
          <w:rFonts w:ascii="Times New Roman" w:hAnsi="Times New Roman"/>
          <w:sz w:val="28"/>
          <w:szCs w:val="28"/>
          <w:rtl w:val="0"/>
          <w:lang w:val="en-US"/>
        </w:rPr>
        <w:t xml:space="preserve">be dedicated to the discussion of papers rather than their presentation. Transportation, lodging, and meals will be covered for all accepted panelists. We also welcome attendance by interested guests of all academic ranks, space allowing. Please send individual-paper or panel proposals </w:t>
      </w:r>
      <w:r>
        <w:rPr>
          <w:rFonts w:ascii="Times New Roman" w:hAnsi="Times New Roman"/>
          <w:sz w:val="28"/>
          <w:szCs w:val="28"/>
          <w:rtl w:val="0"/>
          <w:lang w:val="en-US"/>
        </w:rPr>
        <w:t>by October 1, 2021</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to the organizers, Professors Anna Shields and Robert Hymes, at </w:t>
      </w:r>
      <w:r>
        <w:rPr>
          <w:rStyle w:val="Hyperlink.0"/>
        </w:rPr>
        <w:fldChar w:fldCharType="begin" w:fldLock="0"/>
      </w:r>
      <w:r>
        <w:rPr>
          <w:rStyle w:val="Hyperlink.0"/>
        </w:rPr>
        <w:instrText xml:space="preserve"> HYPERLINK "mailto:ctst2022@princeton.edu"</w:instrText>
      </w:r>
      <w:r>
        <w:rPr>
          <w:rStyle w:val="Hyperlink.0"/>
        </w:rPr>
        <w:fldChar w:fldCharType="separate" w:fldLock="0"/>
      </w:r>
      <w:r>
        <w:rPr>
          <w:rStyle w:val="Hyperlink.0"/>
          <w:rtl w:val="0"/>
          <w:lang w:val="en-US"/>
        </w:rPr>
        <w:t>ctst2022@princeton.edu</w:t>
      </w:r>
      <w:r>
        <w:rPr/>
        <w:fldChar w:fldCharType="end" w:fldLock="0"/>
      </w:r>
      <w:r>
        <w:rPr>
          <w:rStyle w:val="None"/>
          <w:rFonts w:ascii="Times New Roman" w:hAnsi="Times New Roman"/>
          <w:sz w:val="28"/>
          <w:szCs w:val="28"/>
          <w:rtl w:val="0"/>
          <w:lang w:val="en-US"/>
        </w:rPr>
        <w:t xml:space="preserve">. For information on a </w:t>
      </w:r>
      <w:r>
        <w:rPr>
          <w:rStyle w:val="None"/>
          <w:rFonts w:ascii="Times New Roman" w:hAnsi="Times New Roman"/>
          <w:sz w:val="28"/>
          <w:szCs w:val="28"/>
          <w:rtl w:val="0"/>
          <w:lang w:val="en-US"/>
        </w:rPr>
        <w:t xml:space="preserve">sample </w:t>
      </w:r>
      <w:r>
        <w:rPr>
          <w:rStyle w:val="None"/>
          <w:rFonts w:ascii="Times New Roman" w:hAnsi="Times New Roman"/>
          <w:sz w:val="28"/>
          <w:szCs w:val="28"/>
          <w:rtl w:val="0"/>
          <w:lang w:val="en-US"/>
        </w:rPr>
        <w:t xml:space="preserve">past meeting of the Workshop, see </w:t>
      </w:r>
      <w:r>
        <w:rPr>
          <w:rStyle w:val="Hyperlink.0"/>
        </w:rPr>
        <w:fldChar w:fldCharType="begin" w:fldLock="0"/>
      </w:r>
      <w:r>
        <w:rPr>
          <w:rStyle w:val="Hyperlink.0"/>
        </w:rPr>
        <w:instrText xml:space="preserve"> HYPERLINK "https://tang-song-workshop.princeton.edu/"</w:instrText>
      </w:r>
      <w:r>
        <w:rPr>
          <w:rStyle w:val="Hyperlink.0"/>
        </w:rPr>
        <w:fldChar w:fldCharType="separate" w:fldLock="0"/>
      </w:r>
      <w:r>
        <w:rPr>
          <w:rStyle w:val="Hyperlink.0"/>
          <w:rtl w:val="0"/>
          <w:lang w:val="en-US"/>
        </w:rPr>
        <w:t>https://tang-song-workshop.princeton.edu/</w:t>
      </w:r>
      <w:r>
        <w:rPr/>
        <w:fldChar w:fldCharType="end" w:fldLock="0"/>
      </w:r>
      <w:r>
        <w:rPr>
          <w:rStyle w:val="None"/>
          <w:rFonts w:ascii="Times New Roman" w:hAnsi="Times New Roman"/>
          <w:sz w:val="28"/>
          <w:szCs w:val="28"/>
          <w:rtl w:val="0"/>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dca10d"/>
      <w:sz w:val="28"/>
      <w:szCs w:val="28"/>
      <w:u w:val="single" w:color="dca10d"/>
      <w:lang w:val="en-US"/>
      <w14:textFill>
        <w14:solidFill>
          <w14:srgbClr w14:val="DCA10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aramond"/>
        <a:ea typeface="Garamond"/>
        <a:cs typeface="Garamond"/>
      </a:majorFont>
      <a:minorFont>
        <a:latin typeface="Garamond"/>
        <a:ea typeface="Garamond"/>
        <a:cs typeface="Garamon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aramon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aramon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